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08" w:rsidRPr="00E76E37" w:rsidRDefault="00C34F08" w:rsidP="00C34F08">
      <w:pPr>
        <w:adjustRightInd w:val="0"/>
        <w:snapToGrid w:val="0"/>
        <w:spacing w:beforeLines="50" w:before="156" w:line="288" w:lineRule="auto"/>
        <w:rPr>
          <w:rFonts w:eastAsia="楷体"/>
          <w:sz w:val="28"/>
          <w:szCs w:val="28"/>
        </w:rPr>
      </w:pPr>
      <w:r w:rsidRPr="00E76E37">
        <w:rPr>
          <w:rFonts w:eastAsia="楷体" w:hAnsi="楷体"/>
          <w:sz w:val="28"/>
          <w:szCs w:val="28"/>
        </w:rPr>
        <w:t>附件</w:t>
      </w:r>
      <w:r w:rsidRPr="00E76E37">
        <w:rPr>
          <w:rFonts w:eastAsia="楷体"/>
          <w:sz w:val="28"/>
          <w:szCs w:val="28"/>
        </w:rPr>
        <w:t>1</w:t>
      </w:r>
    </w:p>
    <w:p w:rsidR="00C34F08" w:rsidRPr="00E76E37" w:rsidRDefault="00C34F08" w:rsidP="00C34F08">
      <w:pPr>
        <w:adjustRightInd w:val="0"/>
        <w:snapToGrid w:val="0"/>
        <w:spacing w:beforeLines="50" w:before="156" w:afterLines="50" w:after="156" w:line="288" w:lineRule="auto"/>
        <w:jc w:val="center"/>
        <w:rPr>
          <w:rFonts w:eastAsia="楷体"/>
          <w:b/>
          <w:bCs/>
          <w:sz w:val="28"/>
          <w:szCs w:val="28"/>
        </w:rPr>
      </w:pPr>
      <w:r w:rsidRPr="00E76E37">
        <w:rPr>
          <w:rFonts w:eastAsia="楷体" w:hAnsi="楷体"/>
          <w:sz w:val="28"/>
          <w:szCs w:val="28"/>
        </w:rPr>
        <w:t>第</w:t>
      </w:r>
      <w:r w:rsidRPr="00E76E37">
        <w:rPr>
          <w:rFonts w:eastAsia="楷体" w:hAnsi="楷体" w:hint="eastAsia"/>
          <w:sz w:val="28"/>
          <w:szCs w:val="28"/>
        </w:rPr>
        <w:t>五</w:t>
      </w:r>
      <w:r w:rsidRPr="00E76E37">
        <w:rPr>
          <w:rFonts w:eastAsia="楷体" w:hAnsi="楷体"/>
          <w:sz w:val="28"/>
          <w:szCs w:val="28"/>
        </w:rPr>
        <w:t>届《药学学报》药学前沿论坛</w:t>
      </w:r>
      <w:r w:rsidRPr="00E76E37"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 w:rsidRPr="00E76E37">
        <w:rPr>
          <w:rFonts w:eastAsia="楷体" w:hAnsi="楷体"/>
          <w:b/>
          <w:bCs/>
          <w:sz w:val="28"/>
          <w:szCs w:val="28"/>
        </w:rPr>
        <w:t>参会回执表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092"/>
        <w:gridCol w:w="33"/>
        <w:gridCol w:w="2093"/>
        <w:gridCol w:w="2693"/>
      </w:tblGrid>
      <w:tr w:rsidR="00C34F08" w:rsidRPr="00E76E37" w:rsidTr="00274C3C">
        <w:trPr>
          <w:trHeight w:val="787"/>
          <w:jc w:val="center"/>
        </w:trPr>
        <w:tc>
          <w:tcPr>
            <w:tcW w:w="257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  <w:r w:rsidRPr="00E76E37">
              <w:rPr>
                <w:rFonts w:eastAsia="楷体" w:hAnsi="楷体"/>
                <w:caps/>
                <w:sz w:val="28"/>
                <w:szCs w:val="28"/>
              </w:rPr>
              <w:t>姓</w:t>
            </w:r>
            <w:r w:rsidRPr="00E76E37">
              <w:rPr>
                <w:rFonts w:eastAsia="楷体"/>
                <w:caps/>
                <w:sz w:val="28"/>
                <w:szCs w:val="28"/>
              </w:rPr>
              <w:t xml:space="preserve">  </w:t>
            </w:r>
            <w:r w:rsidRPr="00E76E37">
              <w:rPr>
                <w:rFonts w:eastAsia="楷体" w:hAnsi="楷体"/>
                <w:caps/>
                <w:sz w:val="28"/>
                <w:szCs w:val="28"/>
              </w:rPr>
              <w:t>名</w:t>
            </w:r>
          </w:p>
        </w:tc>
        <w:tc>
          <w:tcPr>
            <w:tcW w:w="20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性</w:t>
            </w:r>
            <w:r w:rsidRPr="00E76E37">
              <w:rPr>
                <w:rFonts w:eastAsia="楷体"/>
                <w:sz w:val="28"/>
                <w:szCs w:val="28"/>
              </w:rPr>
              <w:t xml:space="preserve">  </w:t>
            </w:r>
            <w:r w:rsidRPr="00E76E37">
              <w:rPr>
                <w:rFonts w:eastAsia="楷体" w:hAnsi="楷体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</w:p>
        </w:tc>
      </w:tr>
      <w:tr w:rsidR="00C34F08" w:rsidRPr="00E76E37" w:rsidTr="00274C3C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职</w:t>
            </w:r>
            <w:r w:rsidRPr="00E76E37">
              <w:rPr>
                <w:rFonts w:eastAsia="楷体"/>
                <w:sz w:val="28"/>
                <w:szCs w:val="28"/>
              </w:rPr>
              <w:t xml:space="preserve">  </w:t>
            </w:r>
            <w:proofErr w:type="gramStart"/>
            <w:r w:rsidRPr="00E76E37">
              <w:rPr>
                <w:rFonts w:eastAsia="楷体" w:hAnsi="楷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职</w:t>
            </w:r>
            <w:r w:rsidRPr="00E76E37">
              <w:rPr>
                <w:rFonts w:eastAsia="楷体"/>
                <w:sz w:val="28"/>
                <w:szCs w:val="28"/>
              </w:rPr>
              <w:t xml:space="preserve">  </w:t>
            </w:r>
            <w:r w:rsidRPr="00E76E37">
              <w:rPr>
                <w:rFonts w:eastAsia="楷体" w:hAnsi="楷体"/>
                <w:sz w:val="28"/>
                <w:szCs w:val="28"/>
              </w:rPr>
              <w:t>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C34F08" w:rsidRPr="00E76E37" w:rsidTr="00274C3C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单位名称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C34F08" w:rsidRPr="00E76E37" w:rsidTr="00274C3C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/>
                <w:sz w:val="28"/>
                <w:szCs w:val="28"/>
              </w:rPr>
              <w:t>E-mail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C34F08" w:rsidRPr="00E76E37" w:rsidTr="00274C3C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电</w:t>
            </w:r>
            <w:r w:rsidRPr="00E76E37">
              <w:rPr>
                <w:rFonts w:eastAsia="楷体"/>
                <w:sz w:val="28"/>
                <w:szCs w:val="28"/>
              </w:rPr>
              <w:t xml:space="preserve">  </w:t>
            </w:r>
            <w:r w:rsidRPr="00E76E37">
              <w:rPr>
                <w:rFonts w:eastAsia="楷体" w:hAnsi="楷体"/>
                <w:sz w:val="28"/>
                <w:szCs w:val="28"/>
              </w:rPr>
              <w:t>话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手</w:t>
            </w:r>
            <w:r w:rsidRPr="00E76E37">
              <w:rPr>
                <w:rFonts w:eastAsia="楷体"/>
                <w:sz w:val="28"/>
                <w:szCs w:val="28"/>
              </w:rPr>
              <w:t xml:space="preserve">  </w:t>
            </w:r>
            <w:r w:rsidRPr="00E76E37">
              <w:rPr>
                <w:rFonts w:eastAsia="楷体" w:hAnsi="楷体"/>
                <w:sz w:val="28"/>
                <w:szCs w:val="28"/>
              </w:rPr>
              <w:t>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C34F08" w:rsidRPr="00E76E37" w:rsidTr="00274C3C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proofErr w:type="gramStart"/>
            <w:r w:rsidRPr="00E76E37">
              <w:rPr>
                <w:rFonts w:eastAsia="楷体" w:hAnsi="楷体" w:hint="eastAsia"/>
                <w:sz w:val="28"/>
                <w:szCs w:val="28"/>
              </w:rPr>
              <w:t>拟</w:t>
            </w:r>
            <w:r w:rsidRPr="00E76E37">
              <w:rPr>
                <w:rFonts w:eastAsia="楷体" w:hAnsi="楷体"/>
                <w:sz w:val="28"/>
                <w:szCs w:val="28"/>
              </w:rPr>
              <w:t>学术</w:t>
            </w:r>
            <w:proofErr w:type="gramEnd"/>
            <w:r w:rsidRPr="00E76E37">
              <w:rPr>
                <w:rFonts w:eastAsia="楷体" w:hAnsi="楷体" w:hint="eastAsia"/>
                <w:sz w:val="28"/>
                <w:szCs w:val="28"/>
              </w:rPr>
              <w:t>交流</w:t>
            </w:r>
          </w:p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报告题目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C34F08" w:rsidRPr="00E76E37" w:rsidTr="00274C3C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预计参加的分会场</w:t>
            </w:r>
          </w:p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 w:rsidRPr="00E76E37">
              <w:rPr>
                <w:rFonts w:eastAsia="楷体" w:hAnsi="楷体"/>
                <w:sz w:val="28"/>
                <w:szCs w:val="28"/>
              </w:rPr>
              <w:t>（可多选）</w:t>
            </w:r>
          </w:p>
        </w:tc>
        <w:tc>
          <w:tcPr>
            <w:tcW w:w="6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7F48C8" w:rsidRDefault="00C34F08" w:rsidP="00C34F08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 w:rsidRPr="007F48C8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7F48C8">
              <w:rPr>
                <w:rFonts w:eastAsia="楷体" w:hAnsi="楷体"/>
                <w:kern w:val="0"/>
                <w:sz w:val="26"/>
                <w:szCs w:val="26"/>
              </w:rPr>
              <w:t>药物设计与先导物发现</w:t>
            </w:r>
            <w:r w:rsidRPr="007F48C8">
              <w:rPr>
                <w:rFonts w:eastAsia="楷体"/>
                <w:kern w:val="0"/>
                <w:sz w:val="26"/>
                <w:szCs w:val="26"/>
              </w:rPr>
              <w:t xml:space="preserve">   □</w:t>
            </w:r>
            <w:r w:rsidRPr="007F48C8">
              <w:rPr>
                <w:rFonts w:eastAsia="楷体" w:hAnsi="楷体"/>
                <w:kern w:val="0"/>
                <w:sz w:val="26"/>
                <w:szCs w:val="26"/>
              </w:rPr>
              <w:t>药物分子靶标与作用机制</w:t>
            </w:r>
          </w:p>
          <w:p w:rsidR="00C34F08" w:rsidRPr="007F48C8" w:rsidRDefault="00C34F08" w:rsidP="00C34F08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 w:rsidRPr="007F48C8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7F48C8">
              <w:rPr>
                <w:rFonts w:eastAsia="楷体" w:hAnsi="楷体"/>
                <w:kern w:val="0"/>
                <w:sz w:val="26"/>
                <w:szCs w:val="26"/>
              </w:rPr>
              <w:t>药物质量控制与</w:t>
            </w:r>
            <w:proofErr w:type="gramStart"/>
            <w:r w:rsidRPr="007F48C8">
              <w:rPr>
                <w:rFonts w:eastAsia="楷体" w:hAnsi="楷体"/>
                <w:kern w:val="0"/>
                <w:sz w:val="26"/>
                <w:szCs w:val="26"/>
              </w:rPr>
              <w:t>体内过程</w:t>
            </w:r>
            <w:proofErr w:type="gramEnd"/>
            <w:r w:rsidRPr="007F48C8">
              <w:rPr>
                <w:rFonts w:eastAsia="楷体"/>
                <w:kern w:val="0"/>
                <w:sz w:val="26"/>
                <w:szCs w:val="26"/>
              </w:rPr>
              <w:t xml:space="preserve"> □</w:t>
            </w:r>
            <w:r w:rsidRPr="007F48C8">
              <w:rPr>
                <w:rFonts w:eastAsia="楷体" w:hAnsi="楷体"/>
                <w:kern w:val="0"/>
                <w:sz w:val="26"/>
                <w:szCs w:val="26"/>
              </w:rPr>
              <w:t>药物递送系统与新技术新方法</w:t>
            </w:r>
          </w:p>
          <w:p w:rsidR="00C34F08" w:rsidRPr="007F48C8" w:rsidRDefault="00C34F08" w:rsidP="00C34F08">
            <w:pPr>
              <w:adjustRightInd w:val="0"/>
              <w:snapToGrid w:val="0"/>
              <w:spacing w:beforeLines="50" w:before="156" w:line="288" w:lineRule="auto"/>
              <w:rPr>
                <w:rFonts w:eastAsia="楷体" w:hint="eastAsia"/>
                <w:kern w:val="0"/>
                <w:sz w:val="26"/>
                <w:szCs w:val="26"/>
              </w:rPr>
            </w:pPr>
            <w:r w:rsidRPr="007F48C8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7F48C8">
              <w:rPr>
                <w:rFonts w:eastAsia="楷体" w:hAnsi="楷体"/>
                <w:kern w:val="0"/>
                <w:sz w:val="26"/>
                <w:szCs w:val="26"/>
              </w:rPr>
              <w:t>中药现代化与分子生药学</w:t>
            </w:r>
            <w:r w:rsidRPr="007F48C8">
              <w:rPr>
                <w:rFonts w:eastAsia="楷体" w:hAnsi="楷体" w:hint="eastAsia"/>
                <w:kern w:val="0"/>
                <w:sz w:val="26"/>
                <w:szCs w:val="26"/>
              </w:rPr>
              <w:t xml:space="preserve"> </w:t>
            </w:r>
            <w:r w:rsidRPr="007F48C8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7F48C8">
              <w:rPr>
                <w:rFonts w:eastAsia="楷体" w:hint="eastAsia"/>
                <w:kern w:val="0"/>
                <w:sz w:val="26"/>
                <w:szCs w:val="26"/>
              </w:rPr>
              <w:t>表观遗传与创新药物研发</w:t>
            </w:r>
          </w:p>
          <w:p w:rsidR="00C34F08" w:rsidRPr="007F48C8" w:rsidRDefault="00C34F08" w:rsidP="00C34F08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 w:rsidRPr="007F48C8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7F48C8">
              <w:rPr>
                <w:rFonts w:eastAsia="楷体" w:hint="eastAsia"/>
                <w:kern w:val="0"/>
                <w:sz w:val="26"/>
                <w:szCs w:val="26"/>
              </w:rPr>
              <w:t>药学</w:t>
            </w:r>
            <w:r w:rsidRPr="007F48C8">
              <w:rPr>
                <w:rFonts w:eastAsia="楷体" w:hAnsi="楷体" w:hint="eastAsia"/>
                <w:kern w:val="0"/>
                <w:sz w:val="26"/>
                <w:szCs w:val="26"/>
              </w:rPr>
              <w:t>青年论坛</w:t>
            </w:r>
          </w:p>
        </w:tc>
      </w:tr>
      <w:tr w:rsidR="00C34F08" w:rsidRPr="00E76E37" w:rsidTr="00274C3C">
        <w:trPr>
          <w:cantSplit/>
          <w:trHeight w:val="305"/>
          <w:jc w:val="center"/>
        </w:trPr>
        <w:tc>
          <w:tcPr>
            <w:tcW w:w="257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 w:hAnsi="楷体"/>
                <w:sz w:val="28"/>
                <w:szCs w:val="28"/>
              </w:rPr>
            </w:pPr>
            <w:r w:rsidRPr="00E76E37">
              <w:rPr>
                <w:rFonts w:ascii="楷体" w:eastAsia="楷体" w:hAnsi="楷体" w:cs="楷体" w:hint="eastAsia"/>
                <w:sz w:val="28"/>
                <w:szCs w:val="28"/>
              </w:rPr>
              <w:t>广州华泰宾馆</w:t>
            </w:r>
            <w:r w:rsidRPr="00E76E37">
              <w:rPr>
                <w:rFonts w:eastAsia="楷体" w:hAnsi="楷体" w:hint="eastAsia"/>
                <w:sz w:val="28"/>
                <w:szCs w:val="28"/>
              </w:rPr>
              <w:t>住宿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kern w:val="0"/>
                <w:sz w:val="26"/>
                <w:szCs w:val="26"/>
              </w:rPr>
            </w:pP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住宿</w:t>
            </w:r>
          </w:p>
        </w:tc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ind w:firstLineChars="250" w:firstLine="650"/>
              <w:rPr>
                <w:rFonts w:eastAsia="楷体"/>
                <w:b/>
                <w:kern w:val="0"/>
                <w:sz w:val="26"/>
                <w:szCs w:val="26"/>
              </w:rPr>
            </w:pPr>
            <w:r w:rsidRPr="00E76E37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是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 xml:space="preserve">                </w:t>
            </w:r>
            <w:r w:rsidRPr="00E76E37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否</w:t>
            </w:r>
          </w:p>
        </w:tc>
      </w:tr>
      <w:tr w:rsidR="00C34F08" w:rsidRPr="00E76E37" w:rsidTr="00274C3C">
        <w:trPr>
          <w:cantSplit/>
          <w:trHeight w:val="304"/>
          <w:jc w:val="center"/>
        </w:trPr>
        <w:tc>
          <w:tcPr>
            <w:tcW w:w="257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 w:hAnsi="楷体" w:hint="eastAsia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kern w:val="0"/>
                <w:sz w:val="26"/>
                <w:szCs w:val="26"/>
              </w:rPr>
            </w:pP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合住</w:t>
            </w:r>
          </w:p>
        </w:tc>
        <w:tc>
          <w:tcPr>
            <w:tcW w:w="4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34F08" w:rsidRPr="00E76E37" w:rsidRDefault="00C34F08" w:rsidP="00C34F08">
            <w:pPr>
              <w:adjustRightInd w:val="0"/>
              <w:snapToGrid w:val="0"/>
              <w:spacing w:beforeLines="50" w:before="156" w:line="288" w:lineRule="auto"/>
              <w:ind w:firstLineChars="250" w:firstLine="650"/>
              <w:rPr>
                <w:rFonts w:eastAsia="楷体"/>
                <w:kern w:val="0"/>
                <w:sz w:val="26"/>
                <w:szCs w:val="26"/>
              </w:rPr>
            </w:pPr>
            <w:r w:rsidRPr="00E76E37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是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 xml:space="preserve">                </w:t>
            </w:r>
            <w:r w:rsidRPr="00E76E37"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E76E37">
              <w:rPr>
                <w:rFonts w:eastAsia="楷体" w:hint="eastAsia"/>
                <w:kern w:val="0"/>
                <w:sz w:val="26"/>
                <w:szCs w:val="26"/>
              </w:rPr>
              <w:t>否</w:t>
            </w:r>
          </w:p>
        </w:tc>
      </w:tr>
    </w:tbl>
    <w:p w:rsidR="00CF6BF0" w:rsidRPr="00C34F08" w:rsidRDefault="00CF6BF0" w:rsidP="00C34F08">
      <w:bookmarkStart w:id="0" w:name="_GoBack"/>
      <w:bookmarkEnd w:id="0"/>
    </w:p>
    <w:sectPr w:rsidR="00CF6BF0" w:rsidRPr="00C3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6"/>
    <w:rsid w:val="00163406"/>
    <w:rsid w:val="00333F96"/>
    <w:rsid w:val="00C34F08"/>
    <w:rsid w:val="00C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9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3</cp:revision>
  <dcterms:created xsi:type="dcterms:W3CDTF">2019-10-12T06:47:00Z</dcterms:created>
  <dcterms:modified xsi:type="dcterms:W3CDTF">2019-10-12T06:48:00Z</dcterms:modified>
</cp:coreProperties>
</file>